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EAEA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76437CE5">
      <w:pPr>
        <w:jc w:val="center"/>
        <w:rPr>
          <w:rFonts w:ascii="华光大标宋_CNKI" w:hAnsi="华光大标宋_CNKI" w:eastAsia="华光大标宋_CNKI"/>
          <w:sz w:val="32"/>
          <w:szCs w:val="32"/>
        </w:rPr>
      </w:pPr>
      <w:r>
        <w:rPr>
          <w:rFonts w:hint="eastAsia" w:ascii="华光大标宋_CNKI" w:hAnsi="华光大标宋_CNKI" w:eastAsia="华光大标宋_CNKI"/>
          <w:sz w:val="32"/>
          <w:szCs w:val="32"/>
        </w:rPr>
        <w:t>中国国际大学生创新大赛校内选拔赛工作指引</w:t>
      </w:r>
    </w:p>
    <w:p w14:paraId="19BE9AD3"/>
    <w:p w14:paraId="3EBA813E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一、校级初赛流程</w:t>
      </w:r>
    </w:p>
    <w:p w14:paraId="29E2837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校级初赛是创新大赛的关键环节，由各二级学院负责组织，核心在于高效完成项目动员、资格审核、公平评审与择优推荐，为更高层级赛事筛选优质项目</w:t>
      </w:r>
      <w:r>
        <w:rPr>
          <w:rFonts w:ascii="仿宋" w:hAnsi="仿宋" w:eastAsia="仿宋"/>
          <w:sz w:val="32"/>
          <w:szCs w:val="32"/>
        </w:rPr>
        <w:t>。</w:t>
      </w:r>
      <w:bookmarkStart w:id="2" w:name="_GoBack"/>
      <w:bookmarkEnd w:id="2"/>
    </w:p>
    <w:p w14:paraId="6E5D8CF3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建议在</w:t>
      </w:r>
      <w:r>
        <w:rPr>
          <w:rFonts w:ascii="仿宋" w:hAnsi="仿宋" w:eastAsia="仿宋"/>
          <w:b/>
          <w:sz w:val="32"/>
          <w:szCs w:val="32"/>
        </w:rPr>
        <w:t>2026</w:t>
      </w:r>
      <w:r>
        <w:rPr>
          <w:rFonts w:hint="eastAsia" w:ascii="仿宋" w:hAnsi="仿宋" w:eastAsia="仿宋"/>
          <w:b/>
          <w:sz w:val="32"/>
          <w:szCs w:val="32"/>
        </w:rPr>
        <w:t>年1月1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前发布学院初赛通知，明确赛道规则、组别划分</w:t>
      </w:r>
      <w:r>
        <w:rPr>
          <w:rFonts w:ascii="仿宋" w:hAnsi="仿宋" w:eastAsia="仿宋"/>
          <w:b/>
          <w:sz w:val="32"/>
          <w:szCs w:val="32"/>
        </w:rPr>
        <w:t>、材料要求与时间节点。</w:t>
      </w:r>
    </w:p>
    <w:p w14:paraId="0BE0FEB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重点提醒：</w:t>
      </w:r>
    </w:p>
    <w:p w14:paraId="5725F5C6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（1）跨校团队需明确唯一代表学校；</w:t>
      </w:r>
    </w:p>
    <w:p w14:paraId="1E919F3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（2）往届国赛金银奖项目不得重复参赛；</w:t>
      </w:r>
    </w:p>
    <w:p w14:paraId="02DE40AD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（3）项目负责人和指导教师确定后不能更换；</w:t>
      </w:r>
    </w:p>
    <w:p w14:paraId="6E018DBF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（4）参赛团队必须提供完整的项目PPT、创业计划书。</w:t>
      </w:r>
    </w:p>
    <w:p w14:paraId="5E7EB3D6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动员师生参赛，挖掘有潜力项目，有针对性地动员教师和学生参赛，让师生了解大赛的意义和价值。</w:t>
      </w:r>
    </w:p>
    <w:p w14:paraId="7A25EBB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重点关注：</w:t>
      </w:r>
    </w:p>
    <w:p w14:paraId="75103DD8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（1）科研成果丰硕的</w:t>
      </w:r>
      <w:r>
        <w:rPr>
          <w:rFonts w:ascii="仿宋" w:hAnsi="仿宋" w:eastAsia="仿宋"/>
          <w:sz w:val="32"/>
          <w:szCs w:val="32"/>
        </w:rPr>
        <w:t>学科带头人</w:t>
      </w:r>
      <w:r>
        <w:rPr>
          <w:rFonts w:hint="eastAsia" w:ascii="仿宋" w:hAnsi="仿宋" w:eastAsia="仿宋"/>
          <w:sz w:val="32"/>
          <w:szCs w:val="32"/>
        </w:rPr>
        <w:t>，有创新创业项目经验的新进博士教师，组建涵盖专业教师和辅导员的大赛教练组。</w:t>
      </w:r>
    </w:p>
    <w:p w14:paraId="6A16A478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（2）已有科研成果产出的在校学生，有家族企业背景的在校学生，毕业五年内自主创业的校友，具有国外高校学籍的在校生和校友。</w:t>
      </w:r>
    </w:p>
    <w:p w14:paraId="2805E826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（3）组建涵盖</w:t>
      </w:r>
      <w:r>
        <w:rPr>
          <w:rFonts w:ascii="仿宋" w:hAnsi="仿宋" w:eastAsia="仿宋"/>
          <w:sz w:val="32"/>
          <w:szCs w:val="32"/>
        </w:rPr>
        <w:t>行业专家、创业导师</w:t>
      </w:r>
      <w:r>
        <w:rPr>
          <w:rFonts w:hint="eastAsia" w:ascii="仿宋" w:hAnsi="仿宋" w:eastAsia="仿宋"/>
          <w:sz w:val="32"/>
          <w:szCs w:val="32"/>
        </w:rPr>
        <w:t>、大赛评委在内的专家评审组</w:t>
      </w:r>
      <w:r>
        <w:rPr>
          <w:rFonts w:ascii="仿宋" w:hAnsi="仿宋" w:eastAsia="仿宋"/>
          <w:sz w:val="32"/>
          <w:szCs w:val="32"/>
        </w:rPr>
        <w:t>参与，提升评审</w:t>
      </w:r>
      <w:r>
        <w:rPr>
          <w:rFonts w:hint="eastAsia" w:ascii="仿宋" w:hAnsi="仿宋" w:eastAsia="仿宋"/>
          <w:sz w:val="32"/>
          <w:szCs w:val="32"/>
        </w:rPr>
        <w:t>客观性和</w:t>
      </w:r>
      <w:r>
        <w:rPr>
          <w:rFonts w:ascii="仿宋" w:hAnsi="仿宋" w:eastAsia="仿宋"/>
          <w:sz w:val="32"/>
          <w:szCs w:val="32"/>
        </w:rPr>
        <w:t>专业性。</w:t>
      </w:r>
    </w:p>
    <w:p w14:paraId="0BA56CC7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建议充分寒假</w:t>
      </w:r>
      <w:r>
        <w:rPr>
          <w:rFonts w:ascii="仿宋" w:hAnsi="仿宋" w:eastAsia="仿宋"/>
          <w:b/>
          <w:sz w:val="32"/>
          <w:szCs w:val="32"/>
        </w:rPr>
        <w:t>提供赛前辅导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组织商业计划书撰写、PPT 制作、路演技巧等培训，助力项目打磨。</w:t>
      </w:r>
    </w:p>
    <w:p w14:paraId="0B1AB514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重点提醒：</w:t>
      </w:r>
    </w:p>
    <w:p w14:paraId="57592F79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（1）有潜力项目可以邀请专家重点一对一辅导。</w:t>
      </w:r>
    </w:p>
    <w:p w14:paraId="51C98F7F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（2）充分利用线上免费资源，可关注公众号：米有校园。</w:t>
      </w:r>
    </w:p>
    <w:p w14:paraId="0547A66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（3）参赛项目在寒假期间完成项目PPT和计划书制作。</w:t>
      </w:r>
    </w:p>
    <w:p w14:paraId="69D9943B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建议在</w:t>
      </w:r>
      <w:r>
        <w:rPr>
          <w:rFonts w:ascii="仿宋" w:hAnsi="仿宋" w:eastAsia="仿宋"/>
          <w:b/>
          <w:sz w:val="32"/>
          <w:szCs w:val="32"/>
        </w:rPr>
        <w:t>2026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月1</w:t>
      </w:r>
      <w:r>
        <w:rPr>
          <w:rFonts w:ascii="仿宋" w:hAnsi="仿宋" w:eastAsia="仿宋"/>
          <w:b/>
          <w:sz w:val="32"/>
          <w:szCs w:val="32"/>
        </w:rPr>
        <w:t>7</w:t>
      </w:r>
      <w:r>
        <w:rPr>
          <w:rFonts w:hint="eastAsia" w:ascii="仿宋" w:hAnsi="仿宋" w:eastAsia="仿宋"/>
          <w:b/>
          <w:sz w:val="32"/>
          <w:szCs w:val="32"/>
        </w:rPr>
        <w:t>日前，结合线上网评和现场路演两种形式开展初赛，综合考察项目情况</w:t>
      </w:r>
      <w:r>
        <w:rPr>
          <w:rFonts w:ascii="仿宋" w:hAnsi="仿宋" w:eastAsia="仿宋"/>
          <w:b/>
          <w:sz w:val="32"/>
          <w:szCs w:val="32"/>
        </w:rPr>
        <w:t>，按赛道排序，</w:t>
      </w:r>
      <w:r>
        <w:rPr>
          <w:rFonts w:hint="eastAsia" w:ascii="仿宋" w:hAnsi="仿宋" w:eastAsia="仿宋"/>
          <w:b/>
          <w:sz w:val="32"/>
          <w:szCs w:val="32"/>
        </w:rPr>
        <w:t>公示并</w:t>
      </w:r>
      <w:r>
        <w:rPr>
          <w:rFonts w:ascii="仿宋" w:hAnsi="仿宋" w:eastAsia="仿宋"/>
          <w:b/>
          <w:sz w:val="32"/>
          <w:szCs w:val="32"/>
        </w:rPr>
        <w:t>确定推荐名单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 w14:paraId="31AD22A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重点关注：</w:t>
      </w:r>
    </w:p>
    <w:p w14:paraId="37DB3A89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（1）材料评审（网评）：组织</w:t>
      </w:r>
      <w:r>
        <w:rPr>
          <w:rFonts w:ascii="仿宋" w:hAnsi="仿宋" w:eastAsia="仿宋"/>
          <w:sz w:val="32"/>
          <w:szCs w:val="32"/>
        </w:rPr>
        <w:t>3-5名专家对PPT</w:t>
      </w:r>
      <w:r>
        <w:rPr>
          <w:rFonts w:hint="eastAsia" w:ascii="仿宋" w:hAnsi="仿宋" w:eastAsia="仿宋"/>
          <w:sz w:val="32"/>
          <w:szCs w:val="32"/>
        </w:rPr>
        <w:t>和商业计划书</w:t>
      </w:r>
      <w:r>
        <w:rPr>
          <w:rFonts w:ascii="仿宋" w:hAnsi="仿宋" w:eastAsia="仿宋"/>
          <w:sz w:val="32"/>
          <w:szCs w:val="32"/>
        </w:rPr>
        <w:t>进行盲审，审查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参赛资格、材料完整性、知识产权合规性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按评分指标打分，取平均分排序。</w:t>
      </w:r>
    </w:p>
    <w:p w14:paraId="725A0FC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（2）现场答辩：采用</w:t>
      </w:r>
      <w:r>
        <w:rPr>
          <w:rFonts w:ascii="仿宋" w:hAnsi="仿宋" w:eastAsia="仿宋"/>
          <w:sz w:val="32"/>
          <w:szCs w:val="32"/>
        </w:rPr>
        <w:t>“5+3”模式（5分钟项目陈述+3分钟答辩），可结合实物展示，重点考察团队表达与应变能力。</w:t>
      </w:r>
    </w:p>
    <w:p w14:paraId="084327D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（3）注意保存初赛照片和文字台账资料，在学院范围内</w:t>
      </w:r>
      <w:r>
        <w:rPr>
          <w:rFonts w:ascii="仿宋" w:hAnsi="仿宋" w:eastAsia="仿宋"/>
          <w:sz w:val="32"/>
          <w:szCs w:val="32"/>
        </w:rPr>
        <w:t>公示推荐项目，</w:t>
      </w:r>
      <w:bookmarkStart w:id="0" w:name="OLE_LINK3"/>
      <w:bookmarkStart w:id="1" w:name="OLE_LINK2"/>
      <w:r>
        <w:rPr>
          <w:rFonts w:ascii="仿宋" w:hAnsi="仿宋" w:eastAsia="仿宋"/>
          <w:sz w:val="32"/>
          <w:szCs w:val="32"/>
        </w:rPr>
        <w:t>公示期≥3个工作日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 w14:paraId="46B0CC41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ascii="仿宋" w:hAnsi="仿宋" w:eastAsia="仿宋"/>
          <w:b/>
          <w:sz w:val="32"/>
          <w:szCs w:val="32"/>
        </w:rPr>
        <w:t>.2026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ascii="仿宋" w:hAnsi="仿宋" w:eastAsia="仿宋"/>
          <w:b/>
          <w:sz w:val="32"/>
          <w:szCs w:val="32"/>
        </w:rPr>
        <w:t>3月23日前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向创业学院提交</w:t>
      </w:r>
      <w:r>
        <w:rPr>
          <w:rFonts w:hint="eastAsia" w:ascii="仿宋" w:hAnsi="仿宋" w:eastAsia="仿宋"/>
          <w:b/>
          <w:sz w:val="32"/>
          <w:szCs w:val="32"/>
        </w:rPr>
        <w:t>相关材料。</w:t>
      </w:r>
    </w:p>
    <w:p w14:paraId="0507E2DD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清单如下：</w:t>
      </w:r>
    </w:p>
    <w:p w14:paraId="4E01DA8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（1）附件4</w:t>
      </w:r>
      <w:r>
        <w:rPr>
          <w:rFonts w:ascii="仿宋" w:hAnsi="仿宋" w:eastAsia="仿宋"/>
          <w:sz w:val="32"/>
          <w:szCs w:val="32"/>
        </w:rPr>
        <w:t>汇总表</w:t>
      </w:r>
      <w:r>
        <w:rPr>
          <w:rFonts w:hint="eastAsia" w:ascii="仿宋" w:hAnsi="仿宋" w:eastAsia="仿宋"/>
          <w:sz w:val="32"/>
          <w:szCs w:val="32"/>
        </w:rPr>
        <w:t>可包括全部初赛项目情况，必须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初赛成绩排序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排名前</w:t>
      </w:r>
      <w:r>
        <w:rPr>
          <w:rFonts w:ascii="仿宋" w:hAnsi="仿宋" w:eastAsia="仿宋"/>
          <w:sz w:val="32"/>
          <w:szCs w:val="32"/>
        </w:rPr>
        <w:t>30%的项目进入网评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负责人、指导老师、联系方式</w:t>
      </w:r>
      <w:r>
        <w:rPr>
          <w:rFonts w:hint="eastAsia" w:ascii="仿宋" w:hAnsi="仿宋" w:eastAsia="仿宋"/>
          <w:sz w:val="32"/>
          <w:szCs w:val="32"/>
        </w:rPr>
        <w:t>信息要准确，不能随意更换；</w:t>
      </w:r>
    </w:p>
    <w:p w14:paraId="67C8616C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1F2329"/>
          <w:kern w:val="0"/>
          <w:sz w:val="32"/>
          <w:szCs w:val="32"/>
        </w:rPr>
        <w:t>（2）凡在汇总表中项目必须提供完整的</w:t>
      </w:r>
      <w:r>
        <w:rPr>
          <w:rFonts w:ascii="仿宋" w:hAnsi="仿宋" w:eastAsia="仿宋"/>
          <w:sz w:val="32"/>
          <w:szCs w:val="32"/>
        </w:rPr>
        <w:t>项目PPT、</w:t>
      </w:r>
      <w:r>
        <w:rPr>
          <w:rFonts w:hint="eastAsia" w:ascii="仿宋" w:hAnsi="仿宋" w:eastAsia="仿宋"/>
          <w:sz w:val="32"/>
          <w:szCs w:val="32"/>
        </w:rPr>
        <w:t>商业</w:t>
      </w:r>
      <w:r>
        <w:rPr>
          <w:rFonts w:ascii="仿宋" w:hAnsi="仿宋" w:eastAsia="仿宋"/>
          <w:sz w:val="32"/>
          <w:szCs w:val="32"/>
        </w:rPr>
        <w:t>计划书</w:t>
      </w:r>
      <w:r>
        <w:rPr>
          <w:rFonts w:hint="eastAsia" w:ascii="仿宋" w:hAnsi="仿宋" w:eastAsia="仿宋"/>
          <w:sz w:val="32"/>
          <w:szCs w:val="32"/>
        </w:rPr>
        <w:t>PDF</w:t>
      </w:r>
      <w:r>
        <w:rPr>
          <w:rFonts w:ascii="仿宋" w:hAnsi="仿宋" w:eastAsia="仿宋"/>
          <w:sz w:val="32"/>
          <w:szCs w:val="32"/>
        </w:rPr>
        <w:t>电子稿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每个项目建文件夹，命名</w:t>
      </w:r>
      <w:r>
        <w:rPr>
          <w:rFonts w:hint="eastAsia" w:ascii="仿宋" w:hAnsi="仿宋" w:eastAsia="仿宋"/>
          <w:sz w:val="32"/>
          <w:szCs w:val="32"/>
        </w:rPr>
        <w:t>为“</w:t>
      </w:r>
      <w:r>
        <w:rPr>
          <w:rFonts w:ascii="仿宋" w:hAnsi="仿宋" w:eastAsia="仿宋"/>
          <w:sz w:val="32"/>
          <w:szCs w:val="32"/>
        </w:rPr>
        <w:t>学院+项目全称+指导老师+学生负责人</w:t>
      </w:r>
      <w:r>
        <w:rPr>
          <w:rFonts w:hint="eastAsia" w:ascii="仿宋" w:hAnsi="仿宋" w:eastAsia="仿宋"/>
          <w:sz w:val="32"/>
          <w:szCs w:val="32"/>
        </w:rPr>
        <w:t>”。</w:t>
      </w:r>
    </w:p>
    <w:p w14:paraId="38FDCD23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仿宋" w:hAnsi="仿宋" w:eastAsia="仿宋" w:cs="Arial"/>
          <w:color w:val="1F2329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（3）报送纸质签字盖章的汇总表。</w:t>
      </w:r>
    </w:p>
    <w:p w14:paraId="5CE55A08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二、网评流程</w:t>
      </w:r>
    </w:p>
    <w:p w14:paraId="19EE8AC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对进入校赛网评的各项目材料进行回避处理，不出现指导教师信息，各项目文件夹序号需与评分表中的序号一致。</w:t>
      </w:r>
    </w:p>
    <w:p w14:paraId="02300319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在专家库中选择3</w:t>
      </w:r>
      <w:r>
        <w:rPr>
          <w:rFonts w:ascii="仿宋" w:hAnsi="仿宋" w:eastAsia="仿宋"/>
          <w:sz w:val="32"/>
          <w:szCs w:val="32"/>
        </w:rPr>
        <w:t>-5</w:t>
      </w:r>
      <w:r>
        <w:rPr>
          <w:rFonts w:hint="eastAsia" w:ascii="仿宋" w:hAnsi="仿宋" w:eastAsia="仿宋"/>
          <w:sz w:val="32"/>
          <w:szCs w:val="32"/>
        </w:rPr>
        <w:t>位行业专家、投资人、高校专家等组成网评专家组，向专家发送校赛网评资料。</w:t>
      </w:r>
    </w:p>
    <w:p w14:paraId="32C0CA21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搜集专家评分表，取平均分计入网评成绩，并且向各团队反馈网评专家意见，网评成绩前2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进入校赛决赛。</w:t>
      </w:r>
    </w:p>
    <w:p w14:paraId="3E3BDC3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在创业学院网站公示进入校赛决赛的项目名单，公示期≥</w:t>
      </w:r>
      <w:r>
        <w:rPr>
          <w:rFonts w:ascii="仿宋" w:hAnsi="仿宋" w:eastAsia="仿宋"/>
          <w:sz w:val="32"/>
          <w:szCs w:val="32"/>
        </w:rPr>
        <w:t>3个工作日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93CA31D">
      <w:pPr>
        <w:adjustRightInd w:val="0"/>
        <w:snapToGrid w:val="0"/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三、决赛流程</w:t>
      </w:r>
    </w:p>
    <w:p w14:paraId="13CC28E9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邀请各团队指导教师和负责人加入校赛决赛群，根据各项目的情况邀请专家进行项目路演指导。</w:t>
      </w:r>
    </w:p>
    <w:p w14:paraId="096AFC6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匿名邀请决赛现场评审专家，申请和布置决赛场地，组织各团队抽签、拷PPT，以及现场路演等工作。</w:t>
      </w:r>
    </w:p>
    <w:p w14:paraId="5D50A8E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现场公布各项目的得分情况，并且结合网评成绩得出最终排名，确定决赛金、银、铜奖。</w:t>
      </w:r>
    </w:p>
    <w:p w14:paraId="781CD1C7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在创业学院网站公示决赛项目获奖情况，公示期≥</w:t>
      </w:r>
      <w:r>
        <w:rPr>
          <w:rFonts w:ascii="仿宋" w:hAnsi="仿宋" w:eastAsia="仿宋"/>
          <w:sz w:val="32"/>
          <w:szCs w:val="32"/>
        </w:rPr>
        <w:t>3个工作日。</w:t>
      </w:r>
    </w:p>
    <w:p w14:paraId="2EA5D00F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CA"/>
    <w:rsid w:val="00020988"/>
    <w:rsid w:val="00056B89"/>
    <w:rsid w:val="000D4624"/>
    <w:rsid w:val="000F48C7"/>
    <w:rsid w:val="001C4A74"/>
    <w:rsid w:val="00225FFB"/>
    <w:rsid w:val="002304B9"/>
    <w:rsid w:val="002E5859"/>
    <w:rsid w:val="00316A0B"/>
    <w:rsid w:val="00344542"/>
    <w:rsid w:val="003B7131"/>
    <w:rsid w:val="0056318E"/>
    <w:rsid w:val="00731407"/>
    <w:rsid w:val="007341D3"/>
    <w:rsid w:val="008748AD"/>
    <w:rsid w:val="008A4ECA"/>
    <w:rsid w:val="008A5C3D"/>
    <w:rsid w:val="009C15EA"/>
    <w:rsid w:val="009F7BDD"/>
    <w:rsid w:val="00A27FA0"/>
    <w:rsid w:val="00BF557F"/>
    <w:rsid w:val="00CA1577"/>
    <w:rsid w:val="00CA52CE"/>
    <w:rsid w:val="00CA7C86"/>
    <w:rsid w:val="00D44783"/>
    <w:rsid w:val="387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1364</Characters>
  <Lines>9</Lines>
  <Paragraphs>2</Paragraphs>
  <TotalTime>92</TotalTime>
  <ScaleCrop>false</ScaleCrop>
  <LinksUpToDate>false</LinksUpToDate>
  <CharactersWithSpaces>1365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2026-01-07T08:28:00Z</dcterms:created>
  <dc:creator>Dell</dc:creator>
  <cp:lastModifiedBy>Stone</cp:lastModifiedBy>
  <dcterms:modified xsi:type="dcterms:W3CDTF">2026-01-08T03:08:38Z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eyJoZGlkIjoiNWI0ZTMyMjMwMGYxZjJmNjFlYWU0ZDNjNTU1YWU3N2QiLCJ1c2VySWQiOiIzMDMxNDIxOTkifQ==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26EED2296B2D49B4A260311BF9232C4D_12</vt:lpwstr>
  </property>
</Properties>
</file>